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210" w:rsidRDefault="00541DD7">
      <w:pPr>
        <w:spacing w:after="105"/>
        <w:ind w:left="708"/>
      </w:pPr>
      <w:bookmarkStart w:id="0" w:name="_GoBack"/>
      <w:bookmarkEnd w:id="0"/>
      <w:r>
        <w:rPr>
          <w:sz w:val="20"/>
        </w:rPr>
        <w:t xml:space="preserve"> </w:t>
      </w:r>
    </w:p>
    <w:p w:rsidR="002F5210" w:rsidRDefault="00541DD7">
      <w:pPr>
        <w:spacing w:after="268"/>
      </w:pPr>
      <w:r>
        <w:rPr>
          <w:sz w:val="20"/>
        </w:rPr>
        <w:t xml:space="preserve"> </w:t>
      </w:r>
    </w:p>
    <w:p w:rsidR="002F5210" w:rsidRDefault="00541DD7">
      <w:pPr>
        <w:spacing w:after="647"/>
      </w:pPr>
      <w:r>
        <w:rPr>
          <w:rFonts w:ascii="Arial" w:eastAsia="Arial" w:hAnsi="Arial" w:cs="Arial"/>
          <w:color w:val="2F5496"/>
          <w:sz w:val="38"/>
        </w:rPr>
        <w:t xml:space="preserve">  </w:t>
      </w:r>
    </w:p>
    <w:p w:rsidR="002F5210" w:rsidRDefault="00541DD7">
      <w:pPr>
        <w:spacing w:after="133"/>
      </w:pPr>
      <w:r>
        <w:rPr>
          <w:rFonts w:ascii="Arial" w:eastAsia="Arial" w:hAnsi="Arial" w:cs="Arial"/>
          <w:b/>
          <w:color w:val="2F5496"/>
          <w:sz w:val="62"/>
        </w:rPr>
        <w:t xml:space="preserve">DOUČOVÁNÍ ŽÁKŮ ŠKOL </w:t>
      </w:r>
    </w:p>
    <w:p w:rsidR="002F5210" w:rsidRDefault="00541DD7">
      <w:pPr>
        <w:spacing w:after="72" w:line="396" w:lineRule="auto"/>
      </w:pPr>
      <w:r>
        <w:rPr>
          <w:rFonts w:ascii="Arial" w:eastAsia="Arial" w:hAnsi="Arial" w:cs="Arial"/>
          <w:b/>
          <w:color w:val="2F5496"/>
          <w:sz w:val="44"/>
        </w:rPr>
        <w:t xml:space="preserve">REALIZACE INVESTICE 3.2.3 NÁRODNÍHO PLÁNU OBNOVY </w:t>
      </w:r>
    </w:p>
    <w:p w:rsidR="002F5210" w:rsidRDefault="00541DD7">
      <w:pPr>
        <w:spacing w:after="122" w:line="378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9525</wp:posOffset>
                </wp:positionH>
                <wp:positionV relativeFrom="page">
                  <wp:posOffset>5277358</wp:posOffset>
                </wp:positionV>
                <wp:extent cx="7523481" cy="143510"/>
                <wp:effectExtent l="0" t="0" r="0" b="0"/>
                <wp:wrapTopAndBottom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23481" cy="143510"/>
                          <a:chOff x="0" y="0"/>
                          <a:chExt cx="7523481" cy="143510"/>
                        </a:xfrm>
                      </wpg:grpSpPr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-3428" y="-5333"/>
                            <a:ext cx="7528561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3" style="width:592.4pt;height:11.3pt;position:absolute;mso-position-horizontal-relative:page;mso-position-horizontal:absolute;margin-left:0.75pt;mso-position-vertical-relative:page;margin-top:415.54pt;" coordsize="75234,1435">
                <v:shape id="Picture 347" style="position:absolute;width:75285;height:1524;left:-34;top:-53;" filled="f">
                  <v:imagedata r:id="rId5"/>
                </v:shape>
                <w10:wrap type="topAndBottom"/>
              </v:group>
            </w:pict>
          </mc:Fallback>
        </mc:AlternateContent>
      </w:r>
      <w:r>
        <w:rPr>
          <w:rFonts w:ascii="Arial" w:eastAsia="Arial" w:hAnsi="Arial" w:cs="Arial"/>
          <w:sz w:val="30"/>
        </w:rPr>
        <w:t>Investice reaguje na potřebu podpory vzdělávání žáků ohrožených školním neúspěchem v reakci na nemožnost realizace prezenční výuky ve školách během pandemie covid-19.</w:t>
      </w:r>
      <w:r>
        <w:rPr>
          <w:sz w:val="12"/>
        </w:rPr>
        <w:t xml:space="preserve"> </w:t>
      </w:r>
    </w:p>
    <w:p w:rsidR="002F5210" w:rsidRDefault="00541DD7">
      <w:pPr>
        <w:spacing w:after="141"/>
      </w:pPr>
      <w:r>
        <w:rPr>
          <w:sz w:val="20"/>
        </w:rPr>
        <w:t xml:space="preserve"> </w:t>
      </w:r>
    </w:p>
    <w:p w:rsidR="002F5210" w:rsidRDefault="00541DD7">
      <w:pPr>
        <w:spacing w:after="123"/>
        <w:ind w:left="230"/>
        <w:jc w:val="center"/>
      </w:pPr>
      <w:r>
        <w:rPr>
          <w:b/>
          <w:sz w:val="24"/>
        </w:rPr>
        <w:t xml:space="preserve"> </w:t>
      </w:r>
    </w:p>
    <w:p w:rsidR="002F5210" w:rsidRDefault="00541DD7">
      <w:pPr>
        <w:spacing w:after="123"/>
        <w:ind w:left="230"/>
        <w:jc w:val="center"/>
      </w:pPr>
      <w:r>
        <w:rPr>
          <w:b/>
          <w:sz w:val="24"/>
        </w:rPr>
        <w:t xml:space="preserve"> </w:t>
      </w:r>
    </w:p>
    <w:p w:rsidR="002F5210" w:rsidRDefault="00541DD7">
      <w:pPr>
        <w:spacing w:after="252"/>
      </w:pPr>
      <w:r>
        <w:rPr>
          <w:sz w:val="24"/>
        </w:rPr>
        <w:t xml:space="preserve"> </w:t>
      </w:r>
    </w:p>
    <w:p w:rsidR="002F5210" w:rsidRDefault="00541DD7">
      <w:pPr>
        <w:spacing w:after="295"/>
      </w:pPr>
      <w:r>
        <w:rPr>
          <w:rFonts w:ascii="Arial" w:eastAsia="Arial" w:hAnsi="Arial" w:cs="Arial"/>
          <w:color w:val="2F5496"/>
          <w:sz w:val="38"/>
        </w:rPr>
        <w:t xml:space="preserve"> </w:t>
      </w:r>
    </w:p>
    <w:p w:rsidR="002F5210" w:rsidRDefault="00541DD7">
      <w:pPr>
        <w:spacing w:after="0"/>
      </w:pPr>
      <w:r>
        <w:rPr>
          <w:sz w:val="24"/>
        </w:rPr>
        <w:t xml:space="preserve"> </w:t>
      </w:r>
    </w:p>
    <w:p w:rsidR="002F5210" w:rsidRDefault="00541DD7">
      <w:pPr>
        <w:spacing w:after="732"/>
        <w:ind w:left="1366"/>
      </w:pPr>
      <w:r>
        <w:rPr>
          <w:noProof/>
        </w:rPr>
        <w:drawing>
          <wp:inline distT="0" distB="0" distL="0" distR="0">
            <wp:extent cx="4036060" cy="1079500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5210" w:rsidRDefault="00541DD7">
      <w:pPr>
        <w:spacing w:after="0"/>
        <w:ind w:left="-8" w:right="-137"/>
      </w:pPr>
      <w:r>
        <w:rPr>
          <w:noProof/>
        </w:rPr>
        <mc:AlternateContent>
          <mc:Choice Requires="wpg">
            <w:drawing>
              <wp:inline distT="0" distB="0" distL="0" distR="0">
                <wp:extent cx="5742305" cy="1305179"/>
                <wp:effectExtent l="0" t="0" r="0" b="0"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2305" cy="1305179"/>
                          <a:chOff x="0" y="0"/>
                          <a:chExt cx="5742305" cy="130517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9779"/>
                            <a:ext cx="2601595" cy="1295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60675" y="0"/>
                            <a:ext cx="2881630" cy="1295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2" style="width:452.15pt;height:102.77pt;mso-position-horizontal-relative:char;mso-position-vertical-relative:line" coordsize="57423,13051">
                <v:shape id="Picture 11" style="position:absolute;width:26015;height:12954;left:0;top:97;" filled="f">
                  <v:imagedata r:id="rId9"/>
                </v:shape>
                <v:shape id="Picture 13" style="position:absolute;width:28816;height:12954;left:28606;top:0;" filled="f">
                  <v:imagedata r:id="rId10"/>
                </v:shape>
              </v:group>
            </w:pict>
          </mc:Fallback>
        </mc:AlternateContent>
      </w:r>
    </w:p>
    <w:sectPr w:rsidR="002F5210">
      <w:pgSz w:w="11906" w:h="16838"/>
      <w:pgMar w:top="1440" w:right="159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210"/>
    <w:rsid w:val="002F5210"/>
    <w:rsid w:val="0054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AA3A7-2DEE-4D53-9052-093B71A3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3.png"/><Relationship Id="rId10" Type="http://schemas.openxmlformats.org/officeDocument/2006/relationships/image" Target="media/image20.jpg"/><Relationship Id="rId4" Type="http://schemas.openxmlformats.org/officeDocument/2006/relationships/image" Target="media/image1.png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cp:lastModifiedBy>Sylva</cp:lastModifiedBy>
  <cp:revision>2</cp:revision>
  <dcterms:created xsi:type="dcterms:W3CDTF">2022-11-14T12:11:00Z</dcterms:created>
  <dcterms:modified xsi:type="dcterms:W3CDTF">2022-11-14T12:11:00Z</dcterms:modified>
</cp:coreProperties>
</file>