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bookmarkStart w:id="0" w:name="_GoBack"/>
      <w:bookmarkEnd w:id="0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ODKAZY K ONLINE VZDĚLÁVÁNÍ</w:t>
      </w:r>
    </w:p>
    <w:p w:rsidR="001817C8" w:rsidRPr="001817C8" w:rsidRDefault="001817C8" w:rsidP="001817C8">
      <w:pPr>
        <w:spacing w:before="240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1)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   </w:t>
      </w:r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SCIO</w:t>
      </w:r>
      <w:r w:rsidRPr="001817C8">
        <w:rPr>
          <w:rFonts w:ascii="Gabriola" w:eastAsia="Times New Roman" w:hAnsi="Gabriola" w:cs="Times New Roman"/>
          <w:color w:val="0070C0"/>
          <w:sz w:val="24"/>
          <w:szCs w:val="24"/>
          <w:lang w:eastAsia="cs-CZ"/>
        </w:rPr>
        <w:t> </w:t>
      </w:r>
      <w:r w:rsidRPr="001817C8">
        <w:rPr>
          <w:rFonts w:ascii="Gabriola" w:eastAsia="Times New Roman" w:hAnsi="Gabriola" w:cs="Times New Roman"/>
          <w:color w:val="1C1E21"/>
          <w:sz w:val="24"/>
          <w:szCs w:val="24"/>
          <w:lang w:eastAsia="cs-CZ"/>
        </w:rPr>
        <w:t>do odvolání uzavření škol zpřístupnilo zdarma přes 500 online testů z matematiky a češtiny. Testy jsou určeny pro žáky 3. až 9. tříd a zaberou 10 až 20 minut - </w:t>
      </w:r>
      <w:hyperlink r:id="rId5" w:tgtFrame="_blank" w:history="1">
        <w:r w:rsidRPr="001817C8">
          <w:rPr>
            <w:rFonts w:ascii="Gabriola" w:eastAsia="Times New Roman" w:hAnsi="Gabriola" w:cs="Times New Roman"/>
            <w:color w:val="385898"/>
            <w:sz w:val="24"/>
            <w:szCs w:val="24"/>
            <w:u w:val="single"/>
            <w:lang w:eastAsia="cs-CZ"/>
          </w:rPr>
          <w:t>https://www.scio.cz/pro-deti-a-rodice/procvicovaci-testy.asp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2)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   </w:t>
      </w:r>
      <w:proofErr w:type="spellStart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UčíTelka</w:t>
      </w:r>
      <w:proofErr w:type="spellEnd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 xml:space="preserve"> (když děti učí telka) - </w:t>
      </w:r>
      <w:hyperlink r:id="rId6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https://www.ceskatelevize.cz/porady/13394657013-ucitelka/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3)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   </w:t>
      </w:r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#</w:t>
      </w:r>
      <w:proofErr w:type="spellStart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NaDálku</w:t>
      </w:r>
      <w:proofErr w:type="spellEnd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 </w:t>
      </w: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nabízí nástroje pro online vzdělávání - </w:t>
      </w:r>
      <w:hyperlink r:id="rId7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https://nadalku.msmt.cz/cs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4)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   </w:t>
      </w:r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SYPO –</w:t>
      </w: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 xml:space="preserve"> Jak učit online – aktuálně se můžete přihlašovat na otevřené </w:t>
      </w:r>
      <w:proofErr w:type="spellStart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webináře</w:t>
      </w:r>
      <w:proofErr w:type="spellEnd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 xml:space="preserve"> (viz příloha), následně by měly být ke zpětnému zhlédnutí na </w:t>
      </w:r>
      <w:proofErr w:type="spellStart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Youtube</w:t>
      </w:r>
      <w:proofErr w:type="spellEnd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 xml:space="preserve"> kanálu projektu SYPO - </w:t>
      </w:r>
      <w:hyperlink r:id="rId8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https://www.youtube.com/channel/UCrioZ6EoeS0VEmxOljTE3QQ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5)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   </w:t>
      </w:r>
      <w:proofErr w:type="gramStart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Matika</w:t>
      </w:r>
      <w:proofErr w:type="gramEnd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.</w:t>
      </w:r>
      <w:proofErr w:type="gramStart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in</w:t>
      </w:r>
      <w:proofErr w:type="gramEnd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 nabízí </w:t>
      </w:r>
      <w:r w:rsidRPr="001817C8">
        <w:rPr>
          <w:rFonts w:ascii="Gabriola" w:eastAsia="Times New Roman" w:hAnsi="Gabriola" w:cs="Times New Roman"/>
          <w:color w:val="1C1E21"/>
          <w:sz w:val="24"/>
          <w:szCs w:val="24"/>
          <w:lang w:eastAsia="cs-CZ"/>
        </w:rPr>
        <w:t>matematiku pro 1.-9. ročník základních škol v hravé formě - </w:t>
      </w:r>
      <w:hyperlink r:id="rId9" w:tgtFrame="_blank" w:history="1">
        <w:r w:rsidRPr="001817C8">
          <w:rPr>
            <w:rFonts w:ascii="Gabriola" w:eastAsia="Times New Roman" w:hAnsi="Gabriola" w:cs="Times New Roman"/>
            <w:color w:val="385898"/>
            <w:sz w:val="24"/>
            <w:szCs w:val="24"/>
            <w:u w:val="single"/>
            <w:lang w:eastAsia="cs-CZ"/>
          </w:rPr>
          <w:t>https://www.matika.in/cs/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ind w:left="1440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·</w:t>
      </w:r>
      <w:r w:rsidRPr="001817C8">
        <w:rPr>
          <w:rFonts w:ascii="Gabriola" w:eastAsia="Times New Roman" w:hAnsi="Gabriola" w:cs="Times New Roman"/>
          <w:sz w:val="14"/>
          <w:szCs w:val="14"/>
          <w:lang w:eastAsia="cs-CZ"/>
        </w:rPr>
        <w:t>        </w:t>
      </w:r>
      <w:proofErr w:type="gramStart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Zlatka</w:t>
      </w:r>
      <w:proofErr w:type="gramEnd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.</w:t>
      </w:r>
      <w:proofErr w:type="gramStart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in</w:t>
      </w:r>
      <w:proofErr w:type="gramEnd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 – finanční gramotnost pro 1., 2. stupeň ZŠ a SŠ - </w:t>
      </w:r>
      <w:hyperlink r:id="rId10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https://www.zlatka.in/cs/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ind w:left="1440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·</w:t>
      </w:r>
      <w:r w:rsidRPr="001817C8">
        <w:rPr>
          <w:rFonts w:ascii="Gabriola" w:eastAsia="Times New Roman" w:hAnsi="Gabriola" w:cs="Times New Roman"/>
          <w:sz w:val="14"/>
          <w:szCs w:val="14"/>
          <w:lang w:eastAsia="cs-CZ"/>
        </w:rPr>
        <w:t>        </w:t>
      </w:r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Gramar.in</w:t>
      </w: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 – čeština pro 1. – 6. ročník ZŠ a 4. ročník SŠ - </w:t>
      </w:r>
      <w:hyperlink r:id="rId11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https://www.gramar.in/cs/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ind w:left="1440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·</w:t>
      </w:r>
      <w:r w:rsidRPr="001817C8">
        <w:rPr>
          <w:rFonts w:ascii="Gabriola" w:eastAsia="Times New Roman" w:hAnsi="Gabriola" w:cs="Times New Roman"/>
          <w:sz w:val="14"/>
          <w:szCs w:val="14"/>
          <w:lang w:eastAsia="cs-CZ"/>
        </w:rPr>
        <w:t>        </w:t>
      </w:r>
      <w:proofErr w:type="gramStart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Geograf</w:t>
      </w:r>
      <w:proofErr w:type="gramEnd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.</w:t>
      </w:r>
      <w:proofErr w:type="gramStart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in</w:t>
      </w:r>
      <w:proofErr w:type="gramEnd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 – zeměpis - </w:t>
      </w:r>
      <w:hyperlink r:id="rId12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https://www.geograf.in/cs/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6)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   </w:t>
      </w:r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Onlinecviceni.cz</w:t>
      </w:r>
      <w:r w:rsidRPr="001817C8">
        <w:rPr>
          <w:rFonts w:ascii="Gabriola" w:eastAsia="Times New Roman" w:hAnsi="Gabriola" w:cs="Times New Roman"/>
          <w:color w:val="0070C0"/>
          <w:sz w:val="24"/>
          <w:szCs w:val="24"/>
          <w:lang w:eastAsia="cs-CZ"/>
        </w:rPr>
        <w:t> </w:t>
      </w: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nabízí procvičování ČJ a M pro 1. a 2. stupeň ZŠ - </w:t>
      </w:r>
      <w:hyperlink r:id="rId13" w:tgtFrame="_blank" w:history="1">
        <w:r w:rsidRPr="001817C8">
          <w:rPr>
            <w:rFonts w:ascii="Gabriola" w:eastAsia="Times New Roman" w:hAnsi="Gabriola" w:cs="Times New Roman"/>
            <w:color w:val="385898"/>
            <w:sz w:val="24"/>
            <w:szCs w:val="24"/>
            <w:u w:val="single"/>
            <w:lang w:eastAsia="cs-CZ"/>
          </w:rPr>
          <w:t>https://www.onlinecviceni.cz/exc/list_sel_topics.php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7)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   </w:t>
      </w:r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Skolakov.eu</w:t>
      </w: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 je určen pro žáky 1. stupně ZŠ - </w:t>
      </w:r>
      <w:hyperlink r:id="rId14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https://skolakov.eu/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8)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   </w:t>
      </w:r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Fraus</w:t>
      </w: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 zpřístupnil zdarma všechny své elektronické učebnice pro základní a střední školy - </w:t>
      </w:r>
      <w:hyperlink r:id="rId15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https://www.fraus.cz/cs/ucenidoma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9)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   </w:t>
      </w:r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NOVÁ ŠKOLA</w:t>
      </w: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 zpřístupnila také své interaktivní učebnice (obsahují materiály pro 1. i 2. stupeň ZŠ) - </w:t>
      </w:r>
      <w:hyperlink r:id="rId16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https://www.nns.cz/blog/1-stupen/pomoc-s-domaci-vyukou-zaku-miuc-a-vyukova-videa/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10)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</w:t>
      </w:r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Škola s nadhledem</w:t>
      </w: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 poskytuje online procvičování pro žáky ZŠ, ale i pro maturanty - </w:t>
      </w:r>
      <w:hyperlink r:id="rId17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https://www.skolasnadhledem.cz/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11)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</w:t>
      </w:r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Škola doma</w:t>
      </w: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 xml:space="preserve"> – Pořad ČT, který pomůže s přípravou na přijímací zkoušky. Plánuje také spuštění specializovaného edukativního webu s více než třemi tisíci vzdělávacími videy z pořadů ČT. Pořad </w:t>
      </w:r>
      <w:proofErr w:type="gramStart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trvá</w:t>
      </w:r>
      <w:proofErr w:type="gramEnd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 xml:space="preserve"> 45 min. V úterý se </w:t>
      </w:r>
      <w:proofErr w:type="gramStart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procvičuje</w:t>
      </w:r>
      <w:proofErr w:type="gramEnd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 xml:space="preserve"> čeština a ve čtvrtek matematika. - </w:t>
      </w:r>
      <w:hyperlink r:id="rId18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https://www.ceskatelevize.cz/porady/10000000405-skola-doma/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12)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</w:t>
      </w:r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 xml:space="preserve">Google </w:t>
      </w:r>
      <w:proofErr w:type="spellStart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classroom</w:t>
      </w:r>
      <w:proofErr w:type="spellEnd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 – využitelné pro zadávání úkolů. Je potřeba, aby škola měla zaregistrovaný bezplatný účet na </w:t>
      </w:r>
      <w:hyperlink r:id="rId19" w:anchor="how-to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 xml:space="preserve">G </w:t>
        </w:r>
        <w:proofErr w:type="spellStart"/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Suite</w:t>
        </w:r>
        <w:proofErr w:type="spellEnd"/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 xml:space="preserve"> pro vzdělávání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13)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</w:t>
      </w:r>
      <w:proofErr w:type="spellStart"/>
      <w:proofErr w:type="gramStart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Učíme</w:t>
      </w:r>
      <w:proofErr w:type="gramEnd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.</w:t>
      </w:r>
      <w:proofErr w:type="gramStart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online</w:t>
      </w:r>
      <w:proofErr w:type="spellEnd"/>
      <w:proofErr w:type="gramEnd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 – služba pro školy a učitele vytvořená ve spolupráci se zřizovatelem Prahou a MŠMT – určeno zejména těm, kde není digitální komunikace se studenty příliš rozšířena - </w:t>
      </w:r>
      <w:hyperlink r:id="rId20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https://ucime.online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14)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</w:t>
      </w:r>
      <w:proofErr w:type="spellStart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Hravouka</w:t>
      </w:r>
      <w:proofErr w:type="spellEnd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 – Aplikace do mobilu. Hravá encyklopedie, v současné situaci ke stažení zdarma - </w:t>
      </w:r>
      <w:hyperlink r:id="rId21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https://hravouka.circusatos.com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15)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</w:t>
      </w:r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Umíme to</w:t>
      </w: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 xml:space="preserve"> – online cvičebnice pro procvičování různých předmětů – ČJ, M, Aj, </w:t>
      </w:r>
      <w:proofErr w:type="spellStart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Nj</w:t>
      </w:r>
      <w:proofErr w:type="spellEnd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, fakta, programování - </w:t>
      </w:r>
      <w:hyperlink r:id="rId22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https://www.umimeto.org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16)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</w:t>
      </w:r>
      <w:proofErr w:type="spellStart"/>
      <w:proofErr w:type="gramStart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Učebnice</w:t>
      </w:r>
      <w:proofErr w:type="gramEnd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.</w:t>
      </w:r>
      <w:proofErr w:type="gramStart"/>
      <w:r w:rsidRPr="001817C8">
        <w:rPr>
          <w:rFonts w:ascii="Gabriola" w:eastAsia="Times New Roman" w:hAnsi="Gabriola" w:cs="Times New Roman"/>
          <w:b/>
          <w:bCs/>
          <w:color w:val="201F1E"/>
          <w:sz w:val="24"/>
          <w:szCs w:val="24"/>
          <w:lang w:eastAsia="cs-CZ"/>
        </w:rPr>
        <w:t>online</w:t>
      </w:r>
      <w:proofErr w:type="spellEnd"/>
      <w:proofErr w:type="gramEnd"/>
      <w:r w:rsidRPr="001817C8">
        <w:rPr>
          <w:rFonts w:ascii="Gabriola" w:eastAsia="Times New Roman" w:hAnsi="Gabriola" w:cs="Times New Roman"/>
          <w:color w:val="201F1E"/>
          <w:sz w:val="24"/>
          <w:szCs w:val="24"/>
          <w:lang w:eastAsia="cs-CZ"/>
        </w:rPr>
        <w:t> – přístup zdarma ke všem interaktivním učebnicím (NOVÁ ŠKOLA) - </w:t>
      </w:r>
      <w:hyperlink r:id="rId23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bdr w:val="none" w:sz="0" w:space="0" w:color="auto" w:frame="1"/>
            <w:lang w:eastAsia="cs-CZ"/>
          </w:rPr>
          <w:t>http://ucebnice.online/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lastRenderedPageBreak/>
        <w:t>17)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</w:t>
      </w:r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H-</w:t>
      </w:r>
      <w:r w:rsidRPr="001817C8">
        <w:rPr>
          <w:rFonts w:ascii="Gabriola" w:eastAsia="Times New Roman" w:hAnsi="Gabriola" w:cs="Times New Roman"/>
          <w:b/>
          <w:bCs/>
          <w:color w:val="201F1E"/>
          <w:sz w:val="24"/>
          <w:szCs w:val="24"/>
          <w:lang w:eastAsia="cs-CZ"/>
        </w:rPr>
        <w:t>EDU šetří čas učitelům</w:t>
      </w:r>
      <w:r w:rsidRPr="001817C8">
        <w:rPr>
          <w:rFonts w:ascii="Gabriola" w:eastAsia="Times New Roman" w:hAnsi="Gabriola" w:cs="Times New Roman"/>
          <w:color w:val="201F1E"/>
          <w:sz w:val="24"/>
          <w:szCs w:val="24"/>
          <w:lang w:eastAsia="cs-CZ"/>
        </w:rPr>
        <w:t> – aplikace pro přípravu hodin matematiky - </w:t>
      </w:r>
      <w:hyperlink r:id="rId24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https://www.h-edu.cz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18)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</w:t>
      </w:r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Geofyzikální ústav AV ČR </w:t>
      </w:r>
      <w:r w:rsidRPr="001817C8">
        <w:rPr>
          <w:rFonts w:ascii="Gabriola" w:eastAsia="Times New Roman" w:hAnsi="Gabriola" w:cs="Times New Roman"/>
          <w:color w:val="201F1E"/>
          <w:sz w:val="24"/>
          <w:szCs w:val="24"/>
          <w:lang w:eastAsia="cs-CZ"/>
        </w:rPr>
        <w:t>– nabízí edukativní materiály, přednášky pro děti, zajímavá videa apod. - </w:t>
      </w:r>
      <w:hyperlink r:id="rId25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bdr w:val="none" w:sz="0" w:space="0" w:color="auto" w:frame="1"/>
            <w:lang w:eastAsia="cs-CZ"/>
          </w:rPr>
          <w:t>https://www.ig.cas.cz/pro-skoly/edukativni-materialy/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19)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</w:t>
      </w:r>
      <w:proofErr w:type="spellStart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Khan</w:t>
      </w:r>
      <w:proofErr w:type="spellEnd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Academy</w:t>
      </w:r>
      <w:proofErr w:type="spellEnd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 – nabízí interaktivní videa z předmětů biologie, chemie, matematiky, ekonomie apod. Existuje také ve formě mobilní aplikace - </w:t>
      </w:r>
      <w:hyperlink r:id="rId26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https://cs.khanacademy.org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20)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</w:t>
      </w:r>
      <w:proofErr w:type="spellStart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Duolingo</w:t>
      </w:r>
      <w:proofErr w:type="spellEnd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 xml:space="preserve"> –</w:t>
      </w: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 procvičování cizích jazyků - </w:t>
      </w:r>
      <w:hyperlink r:id="rId27" w:tgtFrame="_blank" w:history="1">
        <w:r w:rsidRPr="001817C8">
          <w:rPr>
            <w:rFonts w:ascii="Gabriola" w:eastAsia="Times New Roman" w:hAnsi="Gabriola" w:cs="Times New Roman"/>
            <w:color w:val="0000FF"/>
            <w:sz w:val="20"/>
            <w:szCs w:val="20"/>
            <w:u w:val="single"/>
            <w:bdr w:val="none" w:sz="0" w:space="0" w:color="auto" w:frame="1"/>
            <w:lang w:eastAsia="cs-CZ"/>
          </w:rPr>
          <w:t>https://cs.duolingo.com</w:t>
        </w:r>
      </w:hyperlink>
      <w:r w:rsidRPr="001817C8">
        <w:rPr>
          <w:rFonts w:ascii="Gabriola" w:eastAsia="Times New Roman" w:hAnsi="Gabriola" w:cs="Times New Roman"/>
          <w:color w:val="201F1E"/>
          <w:sz w:val="20"/>
          <w:szCs w:val="20"/>
          <w:lang w:eastAsia="cs-CZ"/>
        </w:rPr>
        <w:t> </w:t>
      </w:r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21)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</w:t>
      </w:r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Veselá chaloupka –</w:t>
      </w: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 online výukové materiály pro prvostupňové děti a předškoláky - </w:t>
      </w:r>
      <w:hyperlink r:id="rId28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https://www.vesela-chaloupka.cz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22)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</w:t>
      </w:r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PRIMA úča –</w:t>
      </w: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 výuková videa pro ČJ na prvním stupni - </w:t>
      </w:r>
      <w:hyperlink r:id="rId29" w:tgtFrame="_blank" w:history="1">
        <w:r w:rsidRPr="001817C8">
          <w:rPr>
            <w:rFonts w:ascii="Gabriola" w:eastAsia="Times New Roman" w:hAnsi="Gabriola" w:cs="Times New Roman"/>
            <w:color w:val="0000FF"/>
            <w:sz w:val="20"/>
            <w:szCs w:val="20"/>
            <w:u w:val="single"/>
            <w:bdr w:val="none" w:sz="0" w:space="0" w:color="auto" w:frame="1"/>
            <w:lang w:eastAsia="cs-CZ"/>
          </w:rPr>
          <w:t>https://www.primauca.cz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23)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</w:t>
      </w:r>
      <w:proofErr w:type="spellStart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Isibalo</w:t>
      </w:r>
      <w:proofErr w:type="spellEnd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 xml:space="preserve"> – pro </w:t>
      </w:r>
      <w:proofErr w:type="spellStart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matematikáře</w:t>
      </w:r>
      <w:proofErr w:type="spellEnd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 xml:space="preserve">, fyzikáře a </w:t>
      </w:r>
      <w:proofErr w:type="spellStart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chemikáře</w:t>
      </w:r>
      <w:proofErr w:type="spellEnd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 xml:space="preserve"> výuková videa - </w:t>
      </w:r>
      <w:hyperlink r:id="rId30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https://isibalo.com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24)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</w:t>
      </w:r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Prvky.com</w:t>
      </w: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 xml:space="preserve"> – pro </w:t>
      </w:r>
      <w:proofErr w:type="spellStart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chemikáře</w:t>
      </w:r>
      <w:proofErr w:type="spellEnd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 xml:space="preserve"> interaktivní tabulka prvků, výklady určitých kapitol chemie - </w:t>
      </w:r>
      <w:hyperlink r:id="rId31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http://www.prvky.com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25)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</w:t>
      </w:r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DRILL </w:t>
      </w:r>
      <w:r w:rsidRPr="001817C8">
        <w:rPr>
          <w:rFonts w:ascii="Gabriola" w:eastAsia="Times New Roman" w:hAnsi="Gabriola" w:cs="Times New Roman"/>
          <w:b/>
          <w:bCs/>
          <w:sz w:val="24"/>
          <w:szCs w:val="24"/>
          <w:lang w:val="en-GB" w:eastAsia="cs-CZ"/>
        </w:rPr>
        <w:t>&amp;</w:t>
      </w:r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 SKILL</w:t>
      </w: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 xml:space="preserve"> – procvičování počítání, slovíček, chemického názvosloví, přírodopisné </w:t>
      </w:r>
      <w:proofErr w:type="spellStart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poznávačky</w:t>
      </w:r>
      <w:proofErr w:type="spellEnd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, slepé mapy apod. - </w:t>
      </w:r>
      <w:hyperlink r:id="rId32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https://www.drillandskill.com/cs/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26)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</w:t>
      </w:r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Včelka –</w:t>
      </w: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 procvičování čtení, angličtiny, španělštiny na mobilu či tabletu, cvičení vhodná zejména pro děti s SPU nebo pro cizince - </w:t>
      </w:r>
      <w:hyperlink r:id="rId33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https://www.vcelka.cz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27)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</w:t>
      </w:r>
      <w:proofErr w:type="spellStart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Minecraft</w:t>
      </w:r>
      <w:proofErr w:type="spellEnd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for</w:t>
      </w:r>
      <w:proofErr w:type="spellEnd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Education</w:t>
      </w:r>
      <w:proofErr w:type="spellEnd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 xml:space="preserve"> –</w:t>
      </w: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 Do konce června 2020 je pro všechny školy s Office 365 zdarma, nutné je vyplnit tento </w:t>
      </w:r>
      <w:hyperlink r:id="rId34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adresář</w:t>
        </w:r>
      </w:hyperlink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 xml:space="preserve">. Pomocí </w:t>
      </w:r>
      <w:proofErr w:type="spellStart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Minecraftu</w:t>
      </w:r>
      <w:proofErr w:type="spellEnd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 xml:space="preserve"> se dá vzdáleně učit programování, chemie, dějepis, cizí jazyky, matematika.</w:t>
      </w:r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28)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</w:t>
      </w:r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Portál Moderní dějiny</w:t>
      </w: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 – nabízí kvalitně zpracované výklady událostí minulého století, určeno pro dějepis a občanskou výchovu - </w:t>
      </w:r>
      <w:hyperlink r:id="rId35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http://www.moderni-dejiny.cz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29)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</w:t>
      </w:r>
      <w:proofErr w:type="spellStart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Old</w:t>
      </w:r>
      <w:proofErr w:type="spellEnd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Maps</w:t>
      </w:r>
      <w:proofErr w:type="spellEnd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 xml:space="preserve"> Online –</w:t>
      </w: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 xml:space="preserve"> služba, pomocí níž můžete vyhledat historické mapy míst na celém </w:t>
      </w:r>
      <w:proofErr w:type="gramStart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světe</w:t>
      </w:r>
      <w:proofErr w:type="gramEnd"/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, určeno zejména pro dějepis - </w:t>
      </w:r>
      <w:hyperlink r:id="rId36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https://www.oldmapsonline.org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30)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</w:t>
      </w:r>
      <w:proofErr w:type="spellStart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TrainBrain</w:t>
      </w:r>
      <w:proofErr w:type="spellEnd"/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 xml:space="preserve"> –</w:t>
      </w: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 pro zlepšování kritického myšlení - </w:t>
      </w:r>
      <w:hyperlink r:id="rId37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https://www.trainbra.in/cs/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31)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</w:t>
      </w:r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Svět médií –</w:t>
      </w: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 portál s pomocí Otevřené učebnice nabízí zpracované kapitoly mediální výchovy - </w:t>
      </w:r>
      <w:hyperlink r:id="rId38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http://svetmedii.info/otevrena-ucebnice/</w:t>
        </w:r>
      </w:hyperlink>
    </w:p>
    <w:p w:rsidR="001817C8" w:rsidRPr="001817C8" w:rsidRDefault="001817C8" w:rsidP="001817C8">
      <w:pPr>
        <w:spacing w:before="100" w:beforeAutospacing="1" w:after="100" w:afterAutospacing="1" w:line="240" w:lineRule="auto"/>
        <w:rPr>
          <w:rFonts w:ascii="Gabriola" w:eastAsia="Times New Roman" w:hAnsi="Gabriola" w:cs="Times New Roman"/>
          <w:sz w:val="24"/>
          <w:szCs w:val="24"/>
          <w:lang w:eastAsia="cs-CZ"/>
        </w:rPr>
      </w:pPr>
      <w:r w:rsidRPr="001817C8">
        <w:rPr>
          <w:rFonts w:ascii="Gabriola" w:eastAsia="Times New Roman" w:hAnsi="Gabriola" w:cs="Times New Roman"/>
          <w:color w:val="000000"/>
          <w:sz w:val="24"/>
          <w:szCs w:val="24"/>
          <w:lang w:eastAsia="cs-CZ"/>
        </w:rPr>
        <w:t>32)</w:t>
      </w:r>
      <w:r w:rsidRPr="001817C8">
        <w:rPr>
          <w:rFonts w:ascii="Gabriola" w:eastAsia="Times New Roman" w:hAnsi="Gabriola" w:cs="Times New Roman"/>
          <w:color w:val="000000"/>
          <w:sz w:val="14"/>
          <w:szCs w:val="14"/>
          <w:lang w:eastAsia="cs-CZ"/>
        </w:rPr>
        <w:t>  </w:t>
      </w:r>
      <w:r w:rsidRPr="001817C8">
        <w:rPr>
          <w:rFonts w:ascii="Gabriola" w:eastAsia="Times New Roman" w:hAnsi="Gabriola" w:cs="Times New Roman"/>
          <w:b/>
          <w:bCs/>
          <w:sz w:val="24"/>
          <w:szCs w:val="24"/>
          <w:lang w:eastAsia="cs-CZ"/>
        </w:rPr>
        <w:t>Člověk v tísni –</w:t>
      </w:r>
      <w:r w:rsidRPr="001817C8">
        <w:rPr>
          <w:rFonts w:ascii="Gabriola" w:eastAsia="Times New Roman" w:hAnsi="Gabriola" w:cs="Times New Roman"/>
          <w:sz w:val="24"/>
          <w:szCs w:val="24"/>
          <w:lang w:eastAsia="cs-CZ"/>
        </w:rPr>
        <w:t> zpřístupnění filmů, výukových lekcí a dalších materiálů pro online výuku - </w:t>
      </w:r>
      <w:hyperlink r:id="rId39" w:tgtFrame="_blank" w:history="1">
        <w:r w:rsidRPr="001817C8">
          <w:rPr>
            <w:rFonts w:ascii="Gabriola" w:eastAsia="Times New Roman" w:hAnsi="Gabriola" w:cs="Times New Roman"/>
            <w:color w:val="0000FF"/>
            <w:sz w:val="24"/>
            <w:szCs w:val="24"/>
            <w:u w:val="single"/>
            <w:lang w:eastAsia="cs-CZ"/>
          </w:rPr>
          <w:t>https://www.clovekvtisni.cz/vzdelavaci-programy-cloveka-v-tisni-zpristupnuji-filmy-vyukove-lekce-a-dalsi-materialy-pro-online-vyuku-6486gp</w:t>
        </w:r>
      </w:hyperlink>
    </w:p>
    <w:p w:rsidR="005E36B4" w:rsidRPr="001817C8" w:rsidRDefault="005E36B4" w:rsidP="001817C8">
      <w:pPr>
        <w:ind w:left="-851"/>
        <w:rPr>
          <w:rFonts w:ascii="Gabriola" w:hAnsi="Gabriola"/>
        </w:rPr>
      </w:pPr>
    </w:p>
    <w:p w:rsidR="001817C8" w:rsidRPr="001817C8" w:rsidRDefault="001817C8">
      <w:pPr>
        <w:ind w:left="-851"/>
        <w:rPr>
          <w:rFonts w:ascii="Gabriola" w:hAnsi="Gabriola"/>
        </w:rPr>
      </w:pPr>
    </w:p>
    <w:sectPr w:rsidR="001817C8" w:rsidRPr="001817C8" w:rsidSect="007D074A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C8"/>
    <w:rsid w:val="001817C8"/>
    <w:rsid w:val="005E36B4"/>
    <w:rsid w:val="007D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81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817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81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817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rioZ6EoeS0VEmxOljTE3QQ" TargetMode="External"/><Relationship Id="rId13" Type="http://schemas.openxmlformats.org/officeDocument/2006/relationships/hyperlink" Target="https://www.onlinecviceni.cz/exc/list_sel_topics.php?fbclid=IwAR1Q2OlI67gT56wM9TZOTKKTLh-IfHKaLyQ2HBBlekicVSsTnfaRa4UDsPI" TargetMode="External"/><Relationship Id="rId18" Type="http://schemas.openxmlformats.org/officeDocument/2006/relationships/hyperlink" Target="https://www.ceskatelevize.cz/porady/10000000405-skola-doma/" TargetMode="External"/><Relationship Id="rId26" Type="http://schemas.openxmlformats.org/officeDocument/2006/relationships/hyperlink" Target="https://cs.khanacademy.org/" TargetMode="External"/><Relationship Id="rId39" Type="http://schemas.openxmlformats.org/officeDocument/2006/relationships/hyperlink" Target="https://www.clovekvtisni.cz/vzdelavaci-programy-cloveka-v-tisni-zpristupnuji-filmy-vyukove-lekce-a-dalsi-materialy-pro-online-vyuku-6486g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ravouka.circusatos.com/" TargetMode="External"/><Relationship Id="rId34" Type="http://schemas.openxmlformats.org/officeDocument/2006/relationships/hyperlink" Target="https://forms.office.com/Pages/ResponsePage.aspx?id=v4j5cvGGr0GRqy180BHbR9aEp4IDUl1Btyk35gpMsipUQThDRTlET0JaVEg3VEVCMFI4Vk81VFdKNi4u" TargetMode="External"/><Relationship Id="rId7" Type="http://schemas.openxmlformats.org/officeDocument/2006/relationships/hyperlink" Target="https://nadalku.msmt.cz/cs" TargetMode="External"/><Relationship Id="rId12" Type="http://schemas.openxmlformats.org/officeDocument/2006/relationships/hyperlink" Target="https://www.geograf.in/cs/" TargetMode="External"/><Relationship Id="rId17" Type="http://schemas.openxmlformats.org/officeDocument/2006/relationships/hyperlink" Target="https://www.skolasnadhledem.cz/" TargetMode="External"/><Relationship Id="rId25" Type="http://schemas.openxmlformats.org/officeDocument/2006/relationships/hyperlink" Target="https://www.ig.cas.cz/pro-skoly/edukativni-materialy/" TargetMode="External"/><Relationship Id="rId33" Type="http://schemas.openxmlformats.org/officeDocument/2006/relationships/hyperlink" Target="https://www.vcelka.cz/" TargetMode="External"/><Relationship Id="rId38" Type="http://schemas.openxmlformats.org/officeDocument/2006/relationships/hyperlink" Target="http://svetmedii.info/otevrena-ucebnice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nns.cz/blog/1-stupen/pomoc-s-domaci-vyukou-zaku-miuc-a-vyukova-videa/" TargetMode="External"/><Relationship Id="rId20" Type="http://schemas.openxmlformats.org/officeDocument/2006/relationships/hyperlink" Target="https://ucime.online/" TargetMode="External"/><Relationship Id="rId29" Type="http://schemas.openxmlformats.org/officeDocument/2006/relationships/hyperlink" Target="https://www.primauca.cz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eskatelevize.cz/porady/13394657013-ucitelka/" TargetMode="External"/><Relationship Id="rId11" Type="http://schemas.openxmlformats.org/officeDocument/2006/relationships/hyperlink" Target="https://www.gramar.in/cs/" TargetMode="External"/><Relationship Id="rId24" Type="http://schemas.openxmlformats.org/officeDocument/2006/relationships/hyperlink" Target="https://www.h-edu.cz/" TargetMode="External"/><Relationship Id="rId32" Type="http://schemas.openxmlformats.org/officeDocument/2006/relationships/hyperlink" Target="https://www.drillandskill.com/cs/" TargetMode="External"/><Relationship Id="rId37" Type="http://schemas.openxmlformats.org/officeDocument/2006/relationships/hyperlink" Target="https://www.trainbra.in/cs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scio.cz/pro-deti-a-rodice/procvicovaci-testy.asp?fbclid=IwAR0h-G-gj2DIuW5ErNg-oJ3hFolGoOUwvVsvEyBK6ZlfeT7IGYwRsChlq8k" TargetMode="External"/><Relationship Id="rId15" Type="http://schemas.openxmlformats.org/officeDocument/2006/relationships/hyperlink" Target="https://www.fraus.cz/cs/ucenidoma" TargetMode="External"/><Relationship Id="rId23" Type="http://schemas.openxmlformats.org/officeDocument/2006/relationships/hyperlink" Target="http://ucebnice.online/" TargetMode="External"/><Relationship Id="rId28" Type="http://schemas.openxmlformats.org/officeDocument/2006/relationships/hyperlink" Target="https://www.vesela-chaloupka.cz/" TargetMode="External"/><Relationship Id="rId36" Type="http://schemas.openxmlformats.org/officeDocument/2006/relationships/hyperlink" Target="https://www.oldmapsonline.org/" TargetMode="External"/><Relationship Id="rId10" Type="http://schemas.openxmlformats.org/officeDocument/2006/relationships/hyperlink" Target="https://www.zlatka.in/cs/" TargetMode="External"/><Relationship Id="rId19" Type="http://schemas.openxmlformats.org/officeDocument/2006/relationships/hyperlink" Target="https://edu.google.com/intl/cs/products/gsuite-for-education/?modal_active=none" TargetMode="External"/><Relationship Id="rId31" Type="http://schemas.openxmlformats.org/officeDocument/2006/relationships/hyperlink" Target="http://www.prvk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tika.in/cs/?fbclid=IwAR1fuov2s63abVU4aeYcHQAaiRCgErthTS4ka85Q7CEQF-R32E1D8jzfRJM" TargetMode="External"/><Relationship Id="rId14" Type="http://schemas.openxmlformats.org/officeDocument/2006/relationships/hyperlink" Target="https://skolakov.eu/" TargetMode="External"/><Relationship Id="rId22" Type="http://schemas.openxmlformats.org/officeDocument/2006/relationships/hyperlink" Target="https://www.umimeto.org/" TargetMode="External"/><Relationship Id="rId27" Type="http://schemas.openxmlformats.org/officeDocument/2006/relationships/hyperlink" Target="https://cs.duolingo.com/" TargetMode="External"/><Relationship Id="rId30" Type="http://schemas.openxmlformats.org/officeDocument/2006/relationships/hyperlink" Target="https://isibalo.com/" TargetMode="External"/><Relationship Id="rId35" Type="http://schemas.openxmlformats.org/officeDocument/2006/relationships/hyperlink" Target="http://www.moderni-dejiny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1097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Snajdr</dc:creator>
  <cp:lastModifiedBy>Snajdr</cp:lastModifiedBy>
  <cp:revision>3</cp:revision>
  <dcterms:created xsi:type="dcterms:W3CDTF">2020-03-23T13:55:00Z</dcterms:created>
  <dcterms:modified xsi:type="dcterms:W3CDTF">2020-03-23T14:00:00Z</dcterms:modified>
</cp:coreProperties>
</file>