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</w:t>
      </w:r>
      <w:proofErr w:type="gramEnd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  program</w:t>
      </w:r>
    </w:p>
    <w:p w14:paraId="042AC264" w14:textId="13989CF3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</w:t>
      </w:r>
      <w:r w:rsidR="00CD709B">
        <w:rPr>
          <w:rFonts w:ascii="Times New Roman" w:eastAsia="Times New Roman" w:hAnsi="Times New Roman"/>
          <w:sz w:val="35"/>
          <w:szCs w:val="35"/>
          <w:lang w:eastAsia="cs-CZ"/>
        </w:rPr>
        <w:t>2</w:t>
      </w:r>
      <w:r w:rsidR="00EF64C2">
        <w:rPr>
          <w:rFonts w:ascii="Times New Roman" w:eastAsia="Times New Roman" w:hAnsi="Times New Roman"/>
          <w:sz w:val="35"/>
          <w:szCs w:val="35"/>
          <w:lang w:eastAsia="cs-CZ"/>
        </w:rPr>
        <w:t>1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</w:t>
      </w:r>
      <w:r w:rsidR="00C83CF6">
        <w:rPr>
          <w:rFonts w:ascii="Times New Roman" w:eastAsia="Times New Roman" w:hAnsi="Times New Roman"/>
          <w:sz w:val="35"/>
          <w:szCs w:val="35"/>
          <w:lang w:eastAsia="cs-CZ"/>
        </w:rPr>
        <w:t>2</w:t>
      </w:r>
      <w:r w:rsidR="00EF64C2">
        <w:rPr>
          <w:rFonts w:ascii="Times New Roman" w:eastAsia="Times New Roman" w:hAnsi="Times New Roman"/>
          <w:sz w:val="35"/>
          <w:szCs w:val="35"/>
          <w:lang w:eastAsia="cs-CZ"/>
        </w:rPr>
        <w:t>2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9347507" w14:textId="4A705F3A" w:rsidR="00EF64C2" w:rsidRDefault="00E921E5" w:rsidP="00EF64C2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</w:t>
      </w:r>
      <w:r w:rsidR="00CD709B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="00EF64C2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F64C2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20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="00EF64C2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proofErr w:type="gramEnd"/>
    </w:p>
    <w:p w14:paraId="0A5EEF7F" w14:textId="37C3E3D5" w:rsidR="005B7ECE" w:rsidRPr="00003626" w:rsidRDefault="00EF64C2" w:rsidP="00EF64C2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</w:t>
      </w:r>
      <w:proofErr w:type="spellStart"/>
      <w:r w:rsidRPr="00003626">
        <w:rPr>
          <w:sz w:val="27"/>
          <w:szCs w:val="27"/>
        </w:rPr>
        <w:t>kyberšikana</w:t>
      </w:r>
      <w:proofErr w:type="spellEnd"/>
      <w:r w:rsidRPr="00003626">
        <w:rPr>
          <w:sz w:val="27"/>
          <w:szCs w:val="27"/>
        </w:rPr>
        <w:t>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chování - agrese, šikana,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kyberšikana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proofErr w:type="spellStart"/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2DC16C6B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jejichž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2879F35F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pedagogů – vedení školy podporuje další vzdělávání pedagogů – v současnosti jsme se zaměřili na semináře týkající se vedení třídnických hodin, práci s třídním kolektivem a prevenci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665D01BB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</w:t>
      </w:r>
      <w:r w:rsidR="00702CD1">
        <w:rPr>
          <w:rFonts w:ascii="Times New Roman" w:eastAsia="Times New Roman" w:hAnsi="Times New Roman"/>
          <w:sz w:val="27"/>
          <w:szCs w:val="27"/>
          <w:lang w:eastAsia="cs-CZ"/>
        </w:rPr>
        <w:t>čky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C3A5B76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4048A6A8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Za realizaci Minimálního preventivního programu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á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porad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kyní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2EAA3764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</w:t>
      </w:r>
      <w:r w:rsidR="00D96B2F">
        <w:rPr>
          <w:sz w:val="27"/>
          <w:szCs w:val="27"/>
        </w:rPr>
        <w:t>školu</w:t>
      </w:r>
      <w:r w:rsidRPr="00003626">
        <w:rPr>
          <w:sz w:val="27"/>
          <w:szCs w:val="27"/>
        </w:rPr>
        <w:t>,</w:t>
      </w:r>
      <w:r w:rsidR="00D96B2F">
        <w:rPr>
          <w:sz w:val="27"/>
          <w:szCs w:val="27"/>
        </w:rPr>
        <w:t xml:space="preserve"> </w:t>
      </w:r>
      <w:r w:rsidRPr="00003626">
        <w:rPr>
          <w:sz w:val="27"/>
          <w:szCs w:val="27"/>
        </w:rPr>
        <w:t>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59C8276F" w:rsidR="00E4599B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  <w:r w:rsidR="005E5822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FB653B5" w14:textId="77777777" w:rsidR="006B77E4" w:rsidRPr="003C0C00" w:rsidRDefault="00967BF9" w:rsidP="004A210F">
      <w:pPr>
        <w:pStyle w:val="Nadpis1"/>
        <w:spacing w:before="0" w:beforeAutospacing="0" w:after="0" w:afterAutospacing="0"/>
        <w:rPr>
          <w:color w:val="FF0000"/>
          <w:kern w:val="0"/>
          <w:sz w:val="27"/>
          <w:szCs w:val="27"/>
        </w:rPr>
      </w:pPr>
      <w:r w:rsidRPr="003C0C00">
        <w:rPr>
          <w:color w:val="FF0000"/>
          <w:kern w:val="0"/>
          <w:sz w:val="27"/>
          <w:szCs w:val="27"/>
        </w:rPr>
        <w:t>Vzhledem k aktuální epidemiologické situaci</w:t>
      </w:r>
      <w:r w:rsidR="006B77E4" w:rsidRPr="003C0C00">
        <w:rPr>
          <w:color w:val="FF0000"/>
          <w:kern w:val="0"/>
          <w:sz w:val="27"/>
          <w:szCs w:val="27"/>
        </w:rPr>
        <w:t xml:space="preserve"> /KORONAVIR </w:t>
      </w:r>
      <w:proofErr w:type="spellStart"/>
      <w:r w:rsidR="006B77E4" w:rsidRPr="003C0C00">
        <w:rPr>
          <w:color w:val="FF0000"/>
          <w:kern w:val="0"/>
          <w:sz w:val="27"/>
          <w:szCs w:val="27"/>
        </w:rPr>
        <w:t>Covid</w:t>
      </w:r>
      <w:proofErr w:type="spellEnd"/>
      <w:r w:rsidR="006B77E4" w:rsidRPr="003C0C00">
        <w:rPr>
          <w:color w:val="FF0000"/>
          <w:kern w:val="0"/>
          <w:sz w:val="27"/>
          <w:szCs w:val="27"/>
        </w:rPr>
        <w:t xml:space="preserve"> 19</w:t>
      </w:r>
    </w:p>
    <w:p w14:paraId="788A8B1C" w14:textId="3690798D" w:rsidR="005F2750" w:rsidRPr="003C0C00" w:rsidRDefault="00954CF9" w:rsidP="004A210F">
      <w:pPr>
        <w:spacing w:after="0"/>
        <w:ind w:left="360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j</w:t>
      </w:r>
      <w:r w:rsidR="00D37C68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 xml:space="preserve">sou </w:t>
      </w:r>
      <w:r w:rsidR="005E5822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žáci opakovaně poučováni</w:t>
      </w:r>
      <w:r w:rsidR="00C61615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:</w:t>
      </w:r>
      <w:r w:rsidR="005E5822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 xml:space="preserve"> </w:t>
      </w:r>
    </w:p>
    <w:p w14:paraId="5B25FAE9" w14:textId="4A1D2BF9" w:rsidR="00C61615" w:rsidRPr="003C0C00" w:rsidRDefault="005E5822" w:rsidP="00294CAD">
      <w:pPr>
        <w:pStyle w:val="Odstavecseseznamem"/>
        <w:numPr>
          <w:ilvl w:val="2"/>
          <w:numId w:val="18"/>
        </w:numPr>
        <w:rPr>
          <w:b/>
          <w:bCs/>
          <w:color w:val="FF0000"/>
          <w:sz w:val="27"/>
          <w:szCs w:val="27"/>
        </w:rPr>
      </w:pPr>
      <w:r w:rsidRPr="003C0C00">
        <w:rPr>
          <w:b/>
          <w:bCs/>
          <w:color w:val="FF0000"/>
          <w:sz w:val="27"/>
          <w:szCs w:val="27"/>
        </w:rPr>
        <w:t>o nutnosti dodržování hygienických návyků - při kýchání, kašli, po použití toalet apod.</w:t>
      </w:r>
    </w:p>
    <w:p w14:paraId="6B0575B3" w14:textId="35C66442" w:rsidR="008501CD" w:rsidRPr="003C0C00" w:rsidRDefault="00C61615" w:rsidP="00C61615">
      <w:pPr>
        <w:spacing w:after="0"/>
        <w:ind w:left="360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j</w:t>
      </w:r>
      <w:r w:rsidR="008501CD"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ak se chránit</w:t>
      </w:r>
      <w:r w:rsidR="004A210F"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:</w:t>
      </w:r>
    </w:p>
    <w:p w14:paraId="4B814B03" w14:textId="77777777" w:rsidR="008501CD" w:rsidRPr="003C0C00" w:rsidRDefault="008501CD" w:rsidP="004A210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dodržovat zásady respirační hygieny, často mýt ruce mýdlem a vodou,</w:t>
      </w:r>
    </w:p>
    <w:p w14:paraId="3A279D03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pokud možno, vyhýbat se kontaktu s osobou, která jeví příznaky onemocnění dýchacích cest</w:t>
      </w:r>
    </w:p>
    <w:p w14:paraId="1CBF5DA6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používat dezinfekční prostředky s plně </w:t>
      </w:r>
      <w:proofErr w:type="spellStart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virucidním</w:t>
      </w:r>
      <w:proofErr w:type="spellEnd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účinkem,</w:t>
      </w:r>
    </w:p>
    <w:p w14:paraId="74786FCF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nezdržovat se v místech s vyšším počtem lidí,</w:t>
      </w:r>
    </w:p>
    <w:p w14:paraId="4B66557B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jedinci, kteří trpí respiračním onemocněním by měli dodržovat pravidla respirační hygieny – tj. při kýchání a kašlání řádně užívat, nejlépe </w:t>
      </w: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lastRenderedPageBreak/>
        <w:t xml:space="preserve">jednorázové, kapesníky, při kašlání a kýchání si zakrývat ústa paží/rukávem, nikoliv rukou (kapénky se pak mohou přenést dál) a používat ústenku </w:t>
      </w:r>
      <w:proofErr w:type="gramStart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tak,  aby</w:t>
      </w:r>
      <w:proofErr w:type="gramEnd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omezili možnost přenosu nákazy na okolí.</w:t>
      </w:r>
    </w:p>
    <w:p w14:paraId="10F0F389" w14:textId="77777777" w:rsidR="00DA4F43" w:rsidRPr="002C0814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u w:val="single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12698176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 na starosti třídní učitel, záleží do značné míry na jeho osobnosti, jak bude pracovat, do kterých předmětů zařadí níže vyjmenované tematické okruhy. Stačí, když si bude uvědomovat svůj podíl na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, syndrom CAN - syndrom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498579E" w:rsidR="00E4599B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663ABE" w14:textId="77777777" w:rsidR="003B6FD2" w:rsidRPr="00003626" w:rsidRDefault="003B6FD2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1082CA1" w:rsidR="00E4599B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61A51CEA" w14:textId="77777777" w:rsidR="00EF64C2" w:rsidRPr="00003626" w:rsidRDefault="00EF64C2" w:rsidP="00EF64C2">
      <w:pPr>
        <w:spacing w:after="0" w:line="240" w:lineRule="auto"/>
        <w:ind w:left="142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165323BD" w:rsidR="00E4599B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E43" w14:textId="1525D773" w:rsidR="00EF64C2" w:rsidRDefault="00EF64C2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C718B6" w14:textId="5C0BF853" w:rsidR="00EF64C2" w:rsidRDefault="00EF64C2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2426BCE" w14:textId="592EAE01" w:rsidR="00EF64C2" w:rsidRDefault="00EF64C2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ED632FA" w14:textId="77777777" w:rsidR="00EF64C2" w:rsidRPr="00003626" w:rsidRDefault="00EF64C2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2A6EA020" w:rsidR="00D9050C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7101B67A" w14:textId="77777777" w:rsidR="00EF64C2" w:rsidRPr="00003626" w:rsidRDefault="00EF6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  <w:proofErr w:type="spellEnd"/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531BD13E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5A7DF7D5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>Školní metodi</w:t>
      </w:r>
      <w:r w:rsidR="00390FDE">
        <w:rPr>
          <w:sz w:val="27"/>
          <w:szCs w:val="27"/>
        </w:rPr>
        <w:t>čka</w:t>
      </w:r>
      <w:r w:rsidR="00D622BE" w:rsidRPr="00003626">
        <w:rPr>
          <w:sz w:val="27"/>
          <w:szCs w:val="27"/>
        </w:rPr>
        <w:t xml:space="preserve"> prevence je plně kvalifikov</w:t>
      </w:r>
      <w:r w:rsidR="00EF64C2">
        <w:rPr>
          <w:sz w:val="27"/>
          <w:szCs w:val="27"/>
        </w:rPr>
        <w:t>á</w:t>
      </w:r>
      <w:r w:rsidR="00D622BE" w:rsidRPr="00003626">
        <w:rPr>
          <w:sz w:val="27"/>
          <w:szCs w:val="27"/>
        </w:rPr>
        <w:t>n</w:t>
      </w:r>
      <w:r w:rsidR="00EF64C2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>, absolvoval</w:t>
      </w:r>
      <w:r w:rsidR="00390FDE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 xml:space="preserve">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2D99834B" w:rsidR="003C2630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prevence, výchovn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á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porad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kyně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případně zástupce vedení školy. S Minimálním preventivním programem a s aktivitami školy se může veřejnost seznámit také na webových stránkách školy.</w:t>
      </w:r>
    </w:p>
    <w:p w14:paraId="754E90B6" w14:textId="6212865C" w:rsidR="00EF64C2" w:rsidRDefault="00EF64C2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BB95527" w14:textId="1004C24A" w:rsidR="00EF64C2" w:rsidRDefault="00EF64C2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19E53F2" w14:textId="52073431" w:rsidR="00EF64C2" w:rsidRDefault="00EF64C2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96A2E5D" w14:textId="77777777" w:rsidR="00EF64C2" w:rsidRPr="00003626" w:rsidRDefault="00EF64C2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607D754D" w:rsidR="00E750C3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 xml:space="preserve">, </w:t>
      </w:r>
      <w:proofErr w:type="gramStart"/>
      <w:r w:rsidR="00EF64C2">
        <w:rPr>
          <w:bCs/>
          <w:sz w:val="27"/>
          <w:szCs w:val="27"/>
        </w:rPr>
        <w:t>a</w:t>
      </w:r>
      <w:r w:rsidR="00D622BE" w:rsidRPr="00003626">
        <w:rPr>
          <w:bCs/>
          <w:sz w:val="27"/>
          <w:szCs w:val="27"/>
        </w:rPr>
        <w:t>kademie,</w:t>
      </w:r>
      <w:proofErr w:type="gramEnd"/>
      <w:r w:rsidR="00EF64C2">
        <w:rPr>
          <w:bCs/>
          <w:sz w:val="27"/>
          <w:szCs w:val="27"/>
        </w:rPr>
        <w:t xml:space="preserve"> </w:t>
      </w:r>
      <w:r w:rsidR="00E750C3" w:rsidRPr="00003626">
        <w:rPr>
          <w:bCs/>
          <w:sz w:val="27"/>
          <w:szCs w:val="27"/>
        </w:rPr>
        <w:t xml:space="preserve">atd.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4809F6B8" w14:textId="77777777" w:rsidR="00EF64C2" w:rsidRPr="00003626" w:rsidRDefault="00EF64C2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6BFDF3BA" w14:textId="365A9BF3" w:rsidR="00014777" w:rsidRPr="00014777" w:rsidRDefault="00D96B2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Výuka plavání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0DB96951" w14:textId="0A25BAF8" w:rsidR="002D50CB" w:rsidRPr="00003626" w:rsidRDefault="005B7ECE" w:rsidP="00D96B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  <w:proofErr w:type="spellEnd"/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414AD253" w:rsidR="003C263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6E73A00D" w14:textId="77777777" w:rsidR="00EF64C2" w:rsidRPr="00003626" w:rsidRDefault="00EF64C2" w:rsidP="00EF64C2">
      <w:pPr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Bude sledováno i další rizikové chování žáků – záškoláctví, šikana,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16FE8C4A" w:rsidR="00C61B35" w:rsidRPr="0085371A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Harmonogram programu v roce </w:t>
      </w:r>
      <w:proofErr w:type="gramStart"/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20</w:t>
      </w:r>
      <w:r w:rsidR="00EF64C2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21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</w:t>
      </w:r>
      <w:r w:rsidR="00984AF8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–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20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</w:t>
      </w:r>
      <w:r w:rsidR="00EF64C2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</w:t>
      </w:r>
      <w:proofErr w:type="gramEnd"/>
    </w:p>
    <w:p w14:paraId="5E4D39A3" w14:textId="77777777" w:rsidR="005D626F" w:rsidRPr="00003626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3E58B6C5" w:rsidR="00C61B35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listopad  -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6C686CC5" w14:textId="77777777" w:rsidR="00EF64C2" w:rsidRPr="00003626" w:rsidRDefault="00EF64C2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7D21AD29" w:rsidR="00C61B35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proofErr w:type="gramStart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</w:t>
      </w:r>
      <w:proofErr w:type="gramEnd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>prevence agrese, násilí, klima</w:t>
      </w:r>
      <w:r w:rsidR="00833954">
        <w:rPr>
          <w:rFonts w:ascii="Times New Roman" w:eastAsia="Times New Roman" w:hAnsi="Times New Roman"/>
          <w:bCs/>
          <w:sz w:val="27"/>
          <w:szCs w:val="27"/>
          <w:lang w:eastAsia="cs-CZ"/>
        </w:rPr>
        <w:t>..)</w:t>
      </w:r>
    </w:p>
    <w:p w14:paraId="0FFCF7CE" w14:textId="77777777" w:rsidR="00EF64C2" w:rsidRPr="00003626" w:rsidRDefault="00EF64C2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D83CA14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Šikana a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je v jednání s Mě  Policií Žatec termín 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>listopad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0D9FA490" w14:textId="77777777" w:rsidR="00EF64C2" w:rsidRDefault="00EF64C2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</w:p>
    <w:p w14:paraId="4015D03B" w14:textId="76BB61B0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Martínek Zdeněk, „Agresivita a kriminalita školní mládeže“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Teambuilding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„ Deprese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4923AD85" w14:textId="77777777" w:rsidR="0085371A" w:rsidRPr="00003626" w:rsidRDefault="0085371A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Literatura pro oblast školního šikanování</w:t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2012).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(Ed.) (2004) Školní šikanování. Sborník z první celostátní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30.3. 2004.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(2011).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Říčan, P., Janošová, P. (2010). Jak na šikanu. Praha: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479C3B08" w14:textId="4078D319" w:rsidR="007F6AC4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7647350E" w14:textId="77777777" w:rsidR="00EF64C2" w:rsidRPr="00003626" w:rsidRDefault="00EF64C2" w:rsidP="00EF64C2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(2010). Bolest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( 2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3-7.</w:t>
      </w:r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M. a kol. (2012). Návrh doporučené struktury MPP prevence rizikového chování pro ZŠ. Praha: Klinika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adiktologie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1.LF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Webové stránky s tématikou školní šikany a </w:t>
      </w:r>
      <w:proofErr w:type="spellStart"/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kyberšikany</w:t>
      </w:r>
      <w:proofErr w:type="spellEnd"/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1BE3DFC2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</w:t>
      </w:r>
      <w:r w:rsidR="00EF64C2">
        <w:rPr>
          <w:rFonts w:ascii="Times New Roman" w:eastAsia="Times New Roman" w:hAnsi="Times New Roman"/>
          <w:bCs/>
          <w:sz w:val="27"/>
          <w:szCs w:val="27"/>
          <w:lang w:eastAsia="cs-CZ"/>
        </w:rPr>
        <w:t>čí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32340744" w14:textId="77777777" w:rsidR="00EF64C2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“co dělat” - pro školy (učitel, ředitel)</w:t>
      </w:r>
    </w:p>
    <w:p w14:paraId="4FFC4E79" w14:textId="100BDD43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72BCF06F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60C69D" w14:textId="7CB04B46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244BF42" w14:textId="726A0025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7947BFB" w14:textId="21EE8D4C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7AF587A" w14:textId="77777777" w:rsidR="0086084F" w:rsidRPr="00003626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51327FB1" w14:textId="77777777" w:rsidR="0086084F" w:rsidRDefault="0086084F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F14445" w14:textId="696B3739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EF64C2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EF64C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EF64C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EF64C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EF64C2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49DE9D57" w14:textId="110790D3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6A9B002F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</w:t>
      </w:r>
      <w:r w:rsidR="00FB0FB3">
        <w:rPr>
          <w:rFonts w:ascii="Times New Roman" w:eastAsia="Times New Roman" w:hAnsi="Times New Roman"/>
          <w:b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informační nástěnka - první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24046CA8" w14:textId="749186E5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</w:t>
      </w:r>
      <w:r w:rsidR="00FC697E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="00EF64C2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bookmarkStart w:id="0" w:name="_GoBack"/>
      <w:bookmarkEnd w:id="0"/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5481CE75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Metodik prevence:                                                   Ředitel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školy:</w:t>
      </w:r>
    </w:p>
    <w:p w14:paraId="2AA527AE" w14:textId="143EE199" w:rsidR="001D0238" w:rsidRDefault="006763F5" w:rsidP="00D96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 xml:space="preserve">Mgr. Klára </w:t>
      </w:r>
      <w:proofErr w:type="spellStart"/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Cíglová</w:t>
      </w:r>
      <w:proofErr w:type="spellEnd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6712E088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B85878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6C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C00CC"/>
    <w:multiLevelType w:val="multilevel"/>
    <w:tmpl w:val="A21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25"/>
  </w:num>
  <w:num w:numId="6">
    <w:abstractNumId w:val="34"/>
  </w:num>
  <w:num w:numId="7">
    <w:abstractNumId w:val="26"/>
  </w:num>
  <w:num w:numId="8">
    <w:abstractNumId w:val="18"/>
  </w:num>
  <w:num w:numId="9">
    <w:abstractNumId w:val="13"/>
  </w:num>
  <w:num w:numId="10">
    <w:abstractNumId w:val="35"/>
  </w:num>
  <w:num w:numId="11">
    <w:abstractNumId w:val="2"/>
  </w:num>
  <w:num w:numId="12">
    <w:abstractNumId w:val="6"/>
  </w:num>
  <w:num w:numId="13">
    <w:abstractNumId w:val="16"/>
  </w:num>
  <w:num w:numId="14">
    <w:abstractNumId w:val="17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4"/>
  </w:num>
  <w:num w:numId="20">
    <w:abstractNumId w:val="32"/>
  </w:num>
  <w:num w:numId="21">
    <w:abstractNumId w:val="14"/>
  </w:num>
  <w:num w:numId="22">
    <w:abstractNumId w:val="31"/>
  </w:num>
  <w:num w:numId="23">
    <w:abstractNumId w:val="28"/>
  </w:num>
  <w:num w:numId="24">
    <w:abstractNumId w:val="8"/>
  </w:num>
  <w:num w:numId="25">
    <w:abstractNumId w:val="1"/>
  </w:num>
  <w:num w:numId="26">
    <w:abstractNumId w:val="29"/>
  </w:num>
  <w:num w:numId="27">
    <w:abstractNumId w:val="5"/>
  </w:num>
  <w:num w:numId="28">
    <w:abstractNumId w:val="10"/>
  </w:num>
  <w:num w:numId="29">
    <w:abstractNumId w:val="33"/>
  </w:num>
  <w:num w:numId="30">
    <w:abstractNumId w:val="12"/>
  </w:num>
  <w:num w:numId="31">
    <w:abstractNumId w:val="23"/>
  </w:num>
  <w:num w:numId="32">
    <w:abstractNumId w:val="19"/>
  </w:num>
  <w:num w:numId="33">
    <w:abstractNumId w:val="3"/>
  </w:num>
  <w:num w:numId="34">
    <w:abstractNumId w:val="24"/>
  </w:num>
  <w:num w:numId="35">
    <w:abstractNumId w:val="30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94CAD"/>
    <w:rsid w:val="002A6E1E"/>
    <w:rsid w:val="002B7A46"/>
    <w:rsid w:val="002C0814"/>
    <w:rsid w:val="002C393F"/>
    <w:rsid w:val="002D50CB"/>
    <w:rsid w:val="002F1967"/>
    <w:rsid w:val="00306689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B0160"/>
    <w:rsid w:val="003B5C33"/>
    <w:rsid w:val="003B6FD2"/>
    <w:rsid w:val="003C0C00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A210F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5D626F"/>
    <w:rsid w:val="005E1C69"/>
    <w:rsid w:val="005E5822"/>
    <w:rsid w:val="005F2750"/>
    <w:rsid w:val="006008AA"/>
    <w:rsid w:val="0060169C"/>
    <w:rsid w:val="00633B2D"/>
    <w:rsid w:val="00655241"/>
    <w:rsid w:val="00666200"/>
    <w:rsid w:val="006763F5"/>
    <w:rsid w:val="006911C6"/>
    <w:rsid w:val="006A0CD5"/>
    <w:rsid w:val="006B2337"/>
    <w:rsid w:val="006B5FFB"/>
    <w:rsid w:val="006B77E4"/>
    <w:rsid w:val="006C14B5"/>
    <w:rsid w:val="006E33D9"/>
    <w:rsid w:val="006F5704"/>
    <w:rsid w:val="006F6294"/>
    <w:rsid w:val="00702CD1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648"/>
    <w:rsid w:val="007D37BF"/>
    <w:rsid w:val="007F120B"/>
    <w:rsid w:val="007F6AC4"/>
    <w:rsid w:val="00822E7A"/>
    <w:rsid w:val="00831F1A"/>
    <w:rsid w:val="00833954"/>
    <w:rsid w:val="008501CD"/>
    <w:rsid w:val="0085371A"/>
    <w:rsid w:val="0086084F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54CF9"/>
    <w:rsid w:val="00967BF9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57DF5"/>
    <w:rsid w:val="00C60A94"/>
    <w:rsid w:val="00C613D1"/>
    <w:rsid w:val="00C61615"/>
    <w:rsid w:val="00C61B35"/>
    <w:rsid w:val="00C67171"/>
    <w:rsid w:val="00C6761D"/>
    <w:rsid w:val="00C7121F"/>
    <w:rsid w:val="00C71BD1"/>
    <w:rsid w:val="00C83CF6"/>
    <w:rsid w:val="00C84B88"/>
    <w:rsid w:val="00C90F1F"/>
    <w:rsid w:val="00CA5619"/>
    <w:rsid w:val="00CB343F"/>
    <w:rsid w:val="00CC5773"/>
    <w:rsid w:val="00CD709B"/>
    <w:rsid w:val="00CE0F03"/>
    <w:rsid w:val="00CF7825"/>
    <w:rsid w:val="00D01C2A"/>
    <w:rsid w:val="00D1400B"/>
    <w:rsid w:val="00D37C68"/>
    <w:rsid w:val="00D57B98"/>
    <w:rsid w:val="00D622BE"/>
    <w:rsid w:val="00D66CF0"/>
    <w:rsid w:val="00D73F09"/>
    <w:rsid w:val="00D8137A"/>
    <w:rsid w:val="00D9050C"/>
    <w:rsid w:val="00D95A56"/>
    <w:rsid w:val="00D96B2F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26F04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EF64C2"/>
    <w:rsid w:val="00F1014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C697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5A54C-6D2A-48F9-89EF-29D1206C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5808</Words>
  <Characters>34268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39997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Sylva</cp:lastModifiedBy>
  <cp:revision>3</cp:revision>
  <cp:lastPrinted>2016-08-31T09:04:00Z</cp:lastPrinted>
  <dcterms:created xsi:type="dcterms:W3CDTF">2020-09-07T07:34:00Z</dcterms:created>
  <dcterms:modified xsi:type="dcterms:W3CDTF">2021-11-16T10:36:00Z</dcterms:modified>
</cp:coreProperties>
</file>